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35A53">
      <w:pPr>
        <w:pStyle w:val="NormalWeb"/>
        <w:jc w:val="center"/>
        <w:divId w:val="1753308463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3701d92985$89591fc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701d92985$89591fcd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35A53">
      <w:pPr>
        <w:pStyle w:val="NormalWeb"/>
        <w:jc w:val="center"/>
        <w:divId w:val="1753308463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C35A53">
      <w:pPr>
        <w:jc w:val="center"/>
        <w:divId w:val="175330846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35A53">
      <w:pPr>
        <w:jc w:val="center"/>
        <w:divId w:val="1753308463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13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հունվար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2023թ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C35A53">
      <w:pPr>
        <w:pStyle w:val="NormalWeb"/>
        <w:jc w:val="center"/>
        <w:divId w:val="1753308463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03/07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C35A53">
      <w:pPr>
        <w:pStyle w:val="NormalWeb"/>
        <w:divId w:val="1753308463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14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C35A53">
      <w:pPr>
        <w:pStyle w:val="NormalWeb"/>
        <w:divId w:val="1753308463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Նարեկ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Ալիխանյանը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Բազինյանը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Գայանե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Լալայանը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Գոհար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Զարինե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Ղամբարյանը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</w:p>
    <w:p w:rsidR="00000000" w:rsidRDefault="00C35A53">
      <w:pPr>
        <w:pStyle w:val="NormalWeb"/>
        <w:divId w:val="1753308463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Սոնա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Մխիթար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Հովհաննիսյան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Վախթանգ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</w:t>
      </w:r>
      <w:r>
        <w:rPr>
          <w:sz w:val="27"/>
          <w:szCs w:val="27"/>
        </w:rPr>
        <w:t>իրխանյան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Ալեքսանդր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Հարությունյան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Վաղինակ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Մարկոսյան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Ալիսա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Արփի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Լիպարիտ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Սանթրոսյան</w:t>
      </w:r>
      <w:proofErr w:type="spellEnd"/>
    </w:p>
    <w:p w:rsidR="00000000" w:rsidRDefault="00C35A53">
      <w:pPr>
        <w:pStyle w:val="NormalWeb"/>
        <w:divId w:val="1753308463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Դավիթ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Սարգսյանը</w:t>
      </w:r>
      <w:proofErr w:type="spellEnd"/>
    </w:p>
    <w:p w:rsidR="00000000" w:rsidRDefault="00C35A53">
      <w:pPr>
        <w:pStyle w:val="NormalWeb"/>
        <w:divId w:val="1753308463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Սոնա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Եգանյանը</w:t>
      </w:r>
      <w:proofErr w:type="spellEnd"/>
    </w:p>
    <w:p w:rsidR="00000000" w:rsidRDefault="00C35A53">
      <w:pPr>
        <w:pStyle w:val="NormalWeb"/>
        <w:divId w:val="1233000999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</w:t>
      </w:r>
      <w:r>
        <w:rPr>
          <w:rStyle w:val="Emphasis"/>
          <w:b/>
          <w:bCs/>
        </w:rPr>
        <w:t>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35A53">
      <w:pPr>
        <w:pStyle w:val="NormalWeb"/>
        <w:jc w:val="right"/>
        <w:divId w:val="1233000999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796EB5" w:rsidRDefault="00C35A53">
      <w:pPr>
        <w:pStyle w:val="NormalWeb"/>
        <w:divId w:val="1233000999"/>
      </w:pPr>
      <w:r w:rsidRPr="00796EB5">
        <w:rPr>
          <w:rFonts w:ascii="Calibri" w:hAnsi="Calibri" w:cs="Calibri"/>
        </w:rPr>
        <w:t> </w:t>
      </w:r>
      <w:r w:rsidRPr="00796EB5">
        <w:rPr>
          <w:lang w:val="hy-AM"/>
        </w:rPr>
        <w:t>Ղեկավարվելով</w:t>
      </w:r>
      <w:r w:rsidRPr="00796EB5">
        <w:rPr>
          <w:lang w:val="hy-AM"/>
        </w:rPr>
        <w:t xml:space="preserve"> «</w:t>
      </w:r>
      <w:r w:rsidRPr="00796EB5">
        <w:rPr>
          <w:lang w:val="hy-AM"/>
        </w:rPr>
        <w:t>Տեղական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ինքնակառավարման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մասին</w:t>
      </w:r>
      <w:r w:rsidRPr="00796EB5">
        <w:rPr>
          <w:lang w:val="hy-AM"/>
        </w:rPr>
        <w:t>»</w:t>
      </w:r>
      <w:r w:rsidRPr="00796EB5">
        <w:rPr>
          <w:rFonts w:ascii="Calibri" w:hAnsi="Calibri" w:cs="Calibri"/>
          <w:lang w:val="hy-AM"/>
        </w:rPr>
        <w:t> 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օրենքի</w:t>
      </w:r>
      <w:r w:rsidRPr="00796EB5">
        <w:rPr>
          <w:rFonts w:ascii="Calibri" w:hAnsi="Calibri" w:cs="Calibri"/>
          <w:lang w:val="hy-AM"/>
        </w:rPr>
        <w:t> </w:t>
      </w:r>
      <w:r w:rsidRPr="00796EB5">
        <w:rPr>
          <w:lang w:val="hy-AM"/>
        </w:rPr>
        <w:t xml:space="preserve"> 14-</w:t>
      </w:r>
      <w:r w:rsidRPr="00796EB5">
        <w:rPr>
          <w:lang w:val="hy-AM"/>
        </w:rPr>
        <w:t>րդ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հոդվածի</w:t>
      </w:r>
      <w:r w:rsidRPr="00796EB5">
        <w:rPr>
          <w:lang w:val="hy-AM"/>
        </w:rPr>
        <w:t xml:space="preserve"> 6-</w:t>
      </w:r>
      <w:r w:rsidRPr="00796EB5">
        <w:rPr>
          <w:lang w:val="hy-AM"/>
        </w:rPr>
        <w:t>րդ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մասի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պահանջներով</w:t>
      </w:r>
      <w:r w:rsidRPr="00796EB5">
        <w:rPr>
          <w:lang w:val="hy-AM"/>
        </w:rPr>
        <w:t>`</w:t>
      </w:r>
      <w:r w:rsidRPr="00796EB5">
        <w:rPr>
          <w:rFonts w:ascii="Calibri" w:hAnsi="Calibri" w:cs="Calibri"/>
          <w:lang w:val="hy-AM"/>
        </w:rPr>
        <w:t> </w:t>
      </w:r>
      <w:r w:rsidRPr="00796EB5">
        <w:rPr>
          <w:lang w:val="hy-AM"/>
        </w:rPr>
        <w:t>համայնքի</w:t>
      </w:r>
      <w:r w:rsidRPr="00796EB5">
        <w:rPr>
          <w:rFonts w:ascii="Calibri" w:hAnsi="Calibri" w:cs="Calibri"/>
          <w:lang w:val="hy-AM"/>
        </w:rPr>
        <w:t> </w:t>
      </w:r>
      <w:r w:rsidRPr="00796EB5">
        <w:rPr>
          <w:lang w:val="hy-AM"/>
        </w:rPr>
        <w:t>ավագանին</w:t>
      </w:r>
      <w:r w:rsidRPr="00796EB5">
        <w:rPr>
          <w:rFonts w:ascii="Calibri" w:hAnsi="Calibri" w:cs="Calibri"/>
          <w:lang w:val="hy-AM"/>
        </w:rPr>
        <w:t>  </w:t>
      </w:r>
      <w:r w:rsidRPr="00796EB5">
        <w:rPr>
          <w:lang w:val="hy-AM"/>
        </w:rPr>
        <w:t>որոշում</w:t>
      </w:r>
      <w:r w:rsidRPr="00796EB5">
        <w:rPr>
          <w:rFonts w:ascii="Calibri" w:hAnsi="Calibri" w:cs="Calibri"/>
          <w:lang w:val="hy-AM"/>
        </w:rPr>
        <w:t> </w:t>
      </w:r>
      <w:r w:rsidRPr="00796EB5">
        <w:rPr>
          <w:lang w:val="hy-AM"/>
        </w:rPr>
        <w:t>է</w:t>
      </w:r>
      <w:r w:rsidRPr="00796EB5">
        <w:rPr>
          <w:lang w:val="hy-AM"/>
        </w:rPr>
        <w:t>.</w:t>
      </w:r>
      <w:r w:rsidRPr="00796EB5">
        <w:rPr>
          <w:rFonts w:ascii="Calibri" w:hAnsi="Calibri" w:cs="Calibri"/>
          <w:lang w:val="hy-AM"/>
        </w:rPr>
        <w:t> </w:t>
      </w:r>
    </w:p>
    <w:p w:rsidR="00000000" w:rsidRPr="00796EB5" w:rsidRDefault="00C35A53">
      <w:pPr>
        <w:pStyle w:val="NormalWeb"/>
        <w:divId w:val="1233000999"/>
      </w:pPr>
      <w:proofErr w:type="spellStart"/>
      <w:r w:rsidRPr="00796EB5">
        <w:t>Հաստատել</w:t>
      </w:r>
      <w:proofErr w:type="spellEnd"/>
      <w:r w:rsidRPr="00796EB5">
        <w:t xml:space="preserve"> </w:t>
      </w:r>
      <w:proofErr w:type="spellStart"/>
      <w:r w:rsidRPr="00796EB5">
        <w:t>համայնքի</w:t>
      </w:r>
      <w:proofErr w:type="spellEnd"/>
      <w:r w:rsidRPr="00796EB5">
        <w:t xml:space="preserve"> </w:t>
      </w:r>
      <w:proofErr w:type="spellStart"/>
      <w:r w:rsidRPr="00796EB5">
        <w:t>ավագանու</w:t>
      </w:r>
      <w:proofErr w:type="spellEnd"/>
      <w:r w:rsidRPr="00796EB5">
        <w:t xml:space="preserve"> </w:t>
      </w:r>
      <w:proofErr w:type="spellStart"/>
      <w:r w:rsidRPr="00796EB5">
        <w:t>նիստի</w:t>
      </w:r>
      <w:proofErr w:type="spellEnd"/>
      <w:r w:rsidRPr="00796EB5">
        <w:t xml:space="preserve"> </w:t>
      </w:r>
      <w:proofErr w:type="spellStart"/>
      <w:r w:rsidRPr="00796EB5">
        <w:t>հետևյալ</w:t>
      </w:r>
      <w:proofErr w:type="spellEnd"/>
      <w:r w:rsidRPr="00796EB5">
        <w:t xml:space="preserve"> </w:t>
      </w:r>
      <w:proofErr w:type="spellStart"/>
      <w:r w:rsidRPr="00796EB5">
        <w:t>օրակարգը</w:t>
      </w:r>
      <w:proofErr w:type="spellEnd"/>
      <w:r w:rsidRPr="00796EB5">
        <w:t>.</w:t>
      </w:r>
    </w:p>
    <w:p w:rsidR="00000000" w:rsidRPr="00796EB5" w:rsidRDefault="00C35A53">
      <w:pPr>
        <w:numPr>
          <w:ilvl w:val="0"/>
          <w:numId w:val="1"/>
        </w:numPr>
        <w:spacing w:before="100" w:beforeAutospacing="1" w:after="100" w:afterAutospacing="1" w:line="240" w:lineRule="auto"/>
        <w:divId w:val="1233000999"/>
        <w:rPr>
          <w:rFonts w:ascii="GHEA Grapalat" w:eastAsia="Times New Roman" w:hAnsi="GHEA Grapalat"/>
          <w:sz w:val="24"/>
          <w:szCs w:val="24"/>
        </w:rPr>
      </w:pPr>
      <w:bookmarkStart w:id="0" w:name="_GoBack"/>
      <w:bookmarkEnd w:id="0"/>
      <w:r w:rsidRPr="00796EB5">
        <w:rPr>
          <w:rFonts w:ascii="GHEA Grapalat" w:eastAsia="Times New Roman" w:hAnsi="GHEA Grapalat"/>
          <w:sz w:val="24"/>
          <w:szCs w:val="24"/>
          <w:lang w:val="hy-AM"/>
        </w:rPr>
        <w:t>Դ</w:t>
      </w:r>
      <w:proofErr w:type="spellStart"/>
      <w:r w:rsidRPr="00796EB5">
        <w:rPr>
          <w:rFonts w:ascii="GHEA Grapalat" w:eastAsia="Times New Roman" w:hAnsi="GHEA Grapalat"/>
          <w:sz w:val="24"/>
          <w:szCs w:val="24"/>
        </w:rPr>
        <w:t>իլիջան</w:t>
      </w:r>
      <w:proofErr w:type="spellEnd"/>
      <w:r w:rsidRPr="00796EB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796EB5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796EB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796EB5">
        <w:rPr>
          <w:rFonts w:ascii="GHEA Grapalat" w:eastAsia="Times New Roman" w:hAnsi="GHEA Grapalat"/>
          <w:sz w:val="24"/>
          <w:szCs w:val="24"/>
        </w:rPr>
        <w:t>բյուջեի</w:t>
      </w:r>
      <w:proofErr w:type="spellEnd"/>
      <w:r w:rsidRPr="00796EB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796EB5">
        <w:rPr>
          <w:rFonts w:ascii="GHEA Grapalat" w:eastAsia="Times New Roman" w:hAnsi="GHEA Grapalat"/>
          <w:sz w:val="24"/>
          <w:szCs w:val="24"/>
        </w:rPr>
        <w:t>միջոցների</w:t>
      </w:r>
      <w:proofErr w:type="spellEnd"/>
      <w:r w:rsidRPr="00796EB5">
        <w:rPr>
          <w:rFonts w:ascii="GHEA Grapalat" w:eastAsia="Times New Roman" w:hAnsi="GHEA Grapalat"/>
          <w:sz w:val="24"/>
          <w:szCs w:val="24"/>
        </w:rPr>
        <w:t xml:space="preserve"> 2023 </w:t>
      </w:r>
      <w:proofErr w:type="spellStart"/>
      <w:r w:rsidRPr="00796EB5">
        <w:rPr>
          <w:rFonts w:ascii="GHEA Grapalat" w:eastAsia="Times New Roman" w:hAnsi="GHEA Grapalat"/>
          <w:sz w:val="24"/>
          <w:szCs w:val="24"/>
        </w:rPr>
        <w:t>թվակ</w:t>
      </w:r>
      <w:r w:rsidRPr="00796EB5">
        <w:rPr>
          <w:rFonts w:ascii="GHEA Grapalat" w:eastAsia="Times New Roman" w:hAnsi="GHEA Grapalat"/>
          <w:sz w:val="24"/>
          <w:szCs w:val="24"/>
        </w:rPr>
        <w:t>անի</w:t>
      </w:r>
      <w:proofErr w:type="spellEnd"/>
      <w:r w:rsidRPr="00796EB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796EB5">
        <w:rPr>
          <w:rFonts w:ascii="GHEA Grapalat" w:eastAsia="Times New Roman" w:hAnsi="GHEA Grapalat"/>
          <w:sz w:val="24"/>
          <w:szCs w:val="24"/>
        </w:rPr>
        <w:t>տարեսկզբի</w:t>
      </w:r>
      <w:proofErr w:type="spellEnd"/>
      <w:r w:rsidRPr="00796EB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796EB5">
        <w:rPr>
          <w:rFonts w:ascii="GHEA Grapalat" w:eastAsia="Times New Roman" w:hAnsi="GHEA Grapalat"/>
          <w:sz w:val="24"/>
          <w:szCs w:val="24"/>
        </w:rPr>
        <w:t>ազատ</w:t>
      </w:r>
      <w:proofErr w:type="spellEnd"/>
      <w:r w:rsidRPr="00796EB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796EB5">
        <w:rPr>
          <w:rFonts w:ascii="GHEA Grapalat" w:eastAsia="Times New Roman" w:hAnsi="GHEA Grapalat"/>
          <w:sz w:val="24"/>
          <w:szCs w:val="24"/>
        </w:rPr>
        <w:t>մնացորդի</w:t>
      </w:r>
      <w:proofErr w:type="spellEnd"/>
      <w:r w:rsidRPr="00796EB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796EB5">
        <w:rPr>
          <w:rFonts w:ascii="GHEA Grapalat" w:eastAsia="Times New Roman" w:hAnsi="GHEA Grapalat"/>
          <w:sz w:val="24"/>
          <w:szCs w:val="24"/>
        </w:rPr>
        <w:t>օգտագործման</w:t>
      </w:r>
      <w:proofErr w:type="spellEnd"/>
      <w:r w:rsidRPr="00796EB5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796EB5">
        <w:rPr>
          <w:rFonts w:ascii="GHEA Grapalat" w:eastAsia="Times New Roman" w:hAnsi="GHEA Grapalat"/>
          <w:sz w:val="24"/>
          <w:szCs w:val="24"/>
        </w:rPr>
        <w:t>մասին</w:t>
      </w:r>
      <w:proofErr w:type="spellEnd"/>
    </w:p>
    <w:p w:rsidR="00000000" w:rsidRPr="00796EB5" w:rsidRDefault="00C35A53">
      <w:pPr>
        <w:pStyle w:val="NormalWeb"/>
        <w:divId w:val="1233000999"/>
      </w:pPr>
      <w:r w:rsidRPr="00796EB5">
        <w:rPr>
          <w:lang w:val="hy-AM"/>
        </w:rPr>
        <w:t>Զեկ</w:t>
      </w:r>
      <w:r w:rsidRPr="00796EB5">
        <w:rPr>
          <w:lang w:val="hy-AM"/>
        </w:rPr>
        <w:t>.</w:t>
      </w:r>
      <w:r w:rsidRPr="00796EB5">
        <w:rPr>
          <w:lang w:val="hy-AM"/>
        </w:rPr>
        <w:t>Դավիթ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Սարգսյան</w:t>
      </w:r>
    </w:p>
    <w:p w:rsidR="00000000" w:rsidRPr="00796EB5" w:rsidRDefault="00C35A53">
      <w:pPr>
        <w:pStyle w:val="NormalWeb"/>
        <w:divId w:val="1233000999"/>
      </w:pPr>
      <w:r w:rsidRPr="00796EB5">
        <w:rPr>
          <w:lang w:val="hy-AM"/>
        </w:rPr>
        <w:lastRenderedPageBreak/>
        <w:t>2.</w:t>
      </w:r>
      <w:r w:rsidRPr="00796EB5">
        <w:rPr>
          <w:rFonts w:ascii="Calibri" w:hAnsi="Calibri" w:cs="Calibri"/>
          <w:lang w:val="hy-AM"/>
        </w:rPr>
        <w:t> </w:t>
      </w:r>
      <w:r w:rsidRPr="00796EB5">
        <w:rPr>
          <w:lang w:val="hy-AM"/>
        </w:rPr>
        <w:t>ՀՀ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Տավուշի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մարզի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Դիլիջան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համայնքի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ավագանու</w:t>
      </w:r>
      <w:r w:rsidRPr="00796EB5">
        <w:rPr>
          <w:lang w:val="hy-AM"/>
        </w:rPr>
        <w:t xml:space="preserve"> 2022 </w:t>
      </w:r>
      <w:r w:rsidRPr="00796EB5">
        <w:rPr>
          <w:lang w:val="hy-AM"/>
        </w:rPr>
        <w:t>թվականի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դեկտեմբերի</w:t>
      </w:r>
      <w:r w:rsidRPr="00796EB5">
        <w:rPr>
          <w:lang w:val="hy-AM"/>
        </w:rPr>
        <w:t xml:space="preserve"> 1-</w:t>
      </w:r>
      <w:r w:rsidRPr="00796EB5">
        <w:rPr>
          <w:lang w:val="hy-AM"/>
        </w:rPr>
        <w:t>ի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թիվ</w:t>
      </w:r>
      <w:r w:rsidRPr="00796EB5">
        <w:rPr>
          <w:lang w:val="hy-AM"/>
        </w:rPr>
        <w:t xml:space="preserve"> 236-</w:t>
      </w:r>
      <w:r w:rsidRPr="00796EB5">
        <w:rPr>
          <w:lang w:val="hy-AM"/>
        </w:rPr>
        <w:t>Ա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որոշման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մեջ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փոփոխություններ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կատարելու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մասին</w:t>
      </w:r>
    </w:p>
    <w:p w:rsidR="00000000" w:rsidRPr="00796EB5" w:rsidRDefault="00C35A53">
      <w:pPr>
        <w:pStyle w:val="NormalWeb"/>
        <w:divId w:val="1233000999"/>
      </w:pPr>
      <w:r w:rsidRPr="00796EB5">
        <w:rPr>
          <w:lang w:val="hy-AM"/>
        </w:rPr>
        <w:t>Զեկ</w:t>
      </w:r>
      <w:r w:rsidRPr="00796EB5">
        <w:rPr>
          <w:lang w:val="hy-AM"/>
        </w:rPr>
        <w:t>.</w:t>
      </w:r>
      <w:r w:rsidRPr="00796EB5">
        <w:rPr>
          <w:lang w:val="hy-AM"/>
        </w:rPr>
        <w:t>Դավիթ</w:t>
      </w:r>
      <w:r w:rsidRPr="00796EB5">
        <w:rPr>
          <w:lang w:val="hy-AM"/>
        </w:rPr>
        <w:t xml:space="preserve"> </w:t>
      </w:r>
      <w:r w:rsidRPr="00796EB5">
        <w:rPr>
          <w:lang w:val="hy-AM"/>
        </w:rPr>
        <w:t>Սարգսյան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44"/>
        <w:gridCol w:w="1390"/>
      </w:tblGrid>
      <w:tr w:rsidR="00000000" w:rsidRPr="00796EB5">
        <w:trPr>
          <w:divId w:val="90992600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96EB5" w:rsidRDefault="00C35A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96EB5">
              <w:rPr>
                <w:rFonts w:ascii="GHEA Grapalat" w:eastAsia="Times New Roman" w:hAnsi="GHEA Grapalat"/>
                <w:sz w:val="24"/>
                <w:szCs w:val="24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Pr="00796EB5" w:rsidRDefault="00C35A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96EB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796EB5" w:rsidRDefault="00C35A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796EB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796EB5" w:rsidRDefault="00C35A53">
      <w:pPr>
        <w:pStyle w:val="NormalWeb"/>
        <w:divId w:val="909926006"/>
      </w:pPr>
      <w:proofErr w:type="spellStart"/>
      <w:r w:rsidRPr="00796EB5">
        <w:t>Որոշումն</w:t>
      </w:r>
      <w:proofErr w:type="spellEnd"/>
      <w:r w:rsidRPr="00796EB5">
        <w:t xml:space="preserve"> </w:t>
      </w:r>
      <w:proofErr w:type="spellStart"/>
      <w:r w:rsidRPr="00796EB5">
        <w:t>ընդունված</w:t>
      </w:r>
      <w:proofErr w:type="spellEnd"/>
      <w:r w:rsidRPr="00796EB5">
        <w:t xml:space="preserve"> </w:t>
      </w:r>
      <w:r w:rsidRPr="00796EB5">
        <w:t>է</w:t>
      </w:r>
      <w:r w:rsidRPr="00796EB5">
        <w:t>. /</w:t>
      </w:r>
      <w:proofErr w:type="spellStart"/>
      <w:r w:rsidRPr="00796EB5">
        <w:t>կցվում</w:t>
      </w:r>
      <w:proofErr w:type="spellEnd"/>
      <w:r w:rsidRPr="00796EB5">
        <w:t xml:space="preserve"> </w:t>
      </w:r>
      <w:r w:rsidRPr="00796EB5">
        <w:t>է</w:t>
      </w:r>
      <w:r w:rsidRPr="00796EB5">
        <w:t xml:space="preserve"> </w:t>
      </w:r>
      <w:proofErr w:type="spellStart"/>
      <w:r w:rsidRPr="00796EB5">
        <w:t>որոշում</w:t>
      </w:r>
      <w:proofErr w:type="spellEnd"/>
      <w:r w:rsidRPr="00796EB5">
        <w:t xml:space="preserve"> N 277-</w:t>
      </w:r>
      <w:r w:rsidRPr="00796EB5">
        <w:t>Ա</w:t>
      </w:r>
      <w:r w:rsidRPr="00796EB5">
        <w:t>/</w:t>
      </w:r>
    </w:p>
    <w:p w:rsidR="00000000" w:rsidRDefault="00C35A53">
      <w:pPr>
        <w:pStyle w:val="NormalWeb"/>
        <w:divId w:val="31852293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ՄԻՋՈՑՆԵՐԻ</w:t>
      </w:r>
      <w:r>
        <w:rPr>
          <w:rStyle w:val="Emphasis"/>
          <w:b/>
          <w:bCs/>
        </w:rPr>
        <w:t xml:space="preserve"> 2023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ՏԱՐԵՍԿԶԲԻ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ԱԶԱՏ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ՄՆԱՑՈՐԴԻ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ՕԳՏԱԳՈՐԾՄԱՆ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35A53">
      <w:pPr>
        <w:pStyle w:val="NormalWeb"/>
        <w:jc w:val="right"/>
        <w:divId w:val="31852293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C35A53">
      <w:pPr>
        <w:pStyle w:val="NormalWeb"/>
        <w:jc w:val="both"/>
        <w:divId w:val="31852293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>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կետ</w:t>
      </w:r>
      <w:r>
        <w:t>ի</w:t>
      </w:r>
      <w:proofErr w:type="spellEnd"/>
      <w:r>
        <w:t xml:space="preserve"> </w:t>
      </w:r>
      <w:r>
        <w:t>և</w:t>
      </w:r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t xml:space="preserve"> 13-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«</w:t>
      </w:r>
      <w:r>
        <w:t>ա</w:t>
      </w:r>
      <w:r>
        <w:t>»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rPr>
          <w:rFonts w:ascii="MS Mincho" w:eastAsia="MS Mincho" w:hAnsi="MS Mincho" w:cs="MS Mincho" w:hint="eastAsia"/>
        </w:rPr>
        <w:t>․</w:t>
      </w:r>
    </w:p>
    <w:p w:rsidR="00000000" w:rsidRDefault="00C35A53" w:rsidP="00796EB5">
      <w:pPr>
        <w:pStyle w:val="NormalWeb"/>
        <w:spacing w:before="0" w:beforeAutospacing="0" w:after="0" w:afterAutospacing="0"/>
        <w:divId w:val="31852293"/>
      </w:pPr>
      <w:proofErr w:type="gramStart"/>
      <w:r>
        <w:t xml:space="preserve">1.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2023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տարեսկզբի</w:t>
      </w:r>
      <w:proofErr w:type="spellEnd"/>
      <w:r>
        <w:t xml:space="preserve"> </w:t>
      </w:r>
      <w:proofErr w:type="spellStart"/>
      <w:r>
        <w:t>ազատ</w:t>
      </w:r>
      <w:proofErr w:type="spellEnd"/>
      <w:r>
        <w:t xml:space="preserve"> </w:t>
      </w:r>
      <w:proofErr w:type="spellStart"/>
      <w:r>
        <w:t>մնացորդի</w:t>
      </w:r>
      <w:proofErr w:type="spellEnd"/>
      <w:r>
        <w:t xml:space="preserve"> 14,328,961.8 (</w:t>
      </w:r>
      <w:proofErr w:type="spellStart"/>
      <w:r>
        <w:t>տասնչորս</w:t>
      </w:r>
      <w:proofErr w:type="spellEnd"/>
      <w:r>
        <w:t xml:space="preserve"> </w:t>
      </w:r>
      <w:proofErr w:type="spellStart"/>
      <w:r>
        <w:t>մի</w:t>
      </w:r>
      <w:r>
        <w:t>լիոն</w:t>
      </w:r>
      <w:proofErr w:type="spellEnd"/>
      <w:r>
        <w:t xml:space="preserve"> </w:t>
      </w:r>
      <w:proofErr w:type="spellStart"/>
      <w:r>
        <w:t>երեք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քսանութ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ինը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վաթսունմեկ</w:t>
      </w:r>
      <w:proofErr w:type="spellEnd"/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ութսուն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լումա</w:t>
      </w:r>
      <w:proofErr w:type="spellEnd"/>
      <w:r>
        <w:t xml:space="preserve">) </w:t>
      </w:r>
      <w:proofErr w:type="spellStart"/>
      <w:r>
        <w:t>գումարն</w:t>
      </w:r>
      <w:proofErr w:type="spellEnd"/>
      <w:r>
        <w:t xml:space="preserve"> </w:t>
      </w:r>
      <w:proofErr w:type="spellStart"/>
      <w:r>
        <w:t>ուղղել</w:t>
      </w:r>
      <w:proofErr w:type="spellEnd"/>
      <w:r>
        <w:t xml:space="preserve"> </w:t>
      </w:r>
      <w:proofErr w:type="spellStart"/>
      <w:r>
        <w:t>նախորդ</w:t>
      </w:r>
      <w:proofErr w:type="spellEnd"/>
      <w:r>
        <w:t xml:space="preserve"> 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տարում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ֆինանսավորման</w:t>
      </w:r>
      <w:proofErr w:type="spellEnd"/>
      <w:r>
        <w:t xml:space="preserve"> </w:t>
      </w:r>
      <w:proofErr w:type="spellStart"/>
      <w:r>
        <w:t>ենթակա</w:t>
      </w:r>
      <w:proofErr w:type="spellEnd"/>
      <w:r>
        <w:t xml:space="preserve">, </w:t>
      </w:r>
      <w:proofErr w:type="spellStart"/>
      <w:r>
        <w:t>սակայն</w:t>
      </w:r>
      <w:proofErr w:type="spellEnd"/>
      <w:r>
        <w:t xml:space="preserve"> </w:t>
      </w:r>
      <w:proofErr w:type="spellStart"/>
      <w:r>
        <w:t>չֆինանսավորված</w:t>
      </w:r>
      <w:proofErr w:type="spellEnd"/>
      <w:r>
        <w:t xml:space="preserve"> </w:t>
      </w:r>
      <w:proofErr w:type="spellStart"/>
      <w:r>
        <w:t>առկա</w:t>
      </w:r>
      <w:proofErr w:type="spellEnd"/>
      <w:r>
        <w:t>՝</w:t>
      </w:r>
      <w:r>
        <w:t xml:space="preserve"> </w:t>
      </w:r>
      <w:proofErr w:type="spellStart"/>
      <w:r>
        <w:t>էներգետիկ</w:t>
      </w:r>
      <w:proofErr w:type="spellEnd"/>
      <w:r>
        <w:t xml:space="preserve">, </w:t>
      </w:r>
      <w:proofErr w:type="spellStart"/>
      <w:r>
        <w:t>կապի</w:t>
      </w:r>
      <w:proofErr w:type="spellEnd"/>
      <w:r>
        <w:t xml:space="preserve">, </w:t>
      </w:r>
      <w:proofErr w:type="spellStart"/>
      <w:r>
        <w:t>կոմունալ</w:t>
      </w:r>
      <w:proofErr w:type="spellEnd"/>
      <w:r>
        <w:t xml:space="preserve">, </w:t>
      </w:r>
      <w:proofErr w:type="spellStart"/>
      <w:r>
        <w:t>մասնագիտական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պարտավորությունն</w:t>
      </w:r>
      <w:r>
        <w:t>երի</w:t>
      </w:r>
      <w:proofErr w:type="spellEnd"/>
      <w:r>
        <w:t xml:space="preserve"> </w:t>
      </w:r>
      <w:proofErr w:type="spellStart"/>
      <w:r>
        <w:t>մարմանը</w:t>
      </w:r>
      <w:proofErr w:type="spellEnd"/>
      <w:r>
        <w:t xml:space="preserve">, </w:t>
      </w:r>
      <w:proofErr w:type="spellStart"/>
      <w:r>
        <w:t>ապրանքանյութական</w:t>
      </w:r>
      <w:proofErr w:type="spellEnd"/>
      <w:r>
        <w:t xml:space="preserve"> </w:t>
      </w:r>
      <w:proofErr w:type="spellStart"/>
      <w:r>
        <w:t>արժեքների</w:t>
      </w:r>
      <w:proofErr w:type="spellEnd"/>
      <w:r>
        <w:t xml:space="preserve"> </w:t>
      </w:r>
      <w:proofErr w:type="spellStart"/>
      <w:r>
        <w:t>ձեռք</w:t>
      </w:r>
      <w:proofErr w:type="spellEnd"/>
      <w:r>
        <w:t xml:space="preserve"> </w:t>
      </w:r>
      <w:proofErr w:type="spellStart"/>
      <w:r>
        <w:t>բերմանը</w:t>
      </w:r>
      <w:proofErr w:type="spellEnd"/>
      <w:r>
        <w:t xml:space="preserve">, </w:t>
      </w:r>
      <w:proofErr w:type="spellStart"/>
      <w:r>
        <w:t>իսկ</w:t>
      </w:r>
      <w:proofErr w:type="spellEnd"/>
      <w:r>
        <w:t xml:space="preserve"> </w:t>
      </w:r>
      <w:proofErr w:type="spellStart"/>
      <w:r>
        <w:t>ֆոնդային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տարեսկզբի</w:t>
      </w:r>
      <w:proofErr w:type="spellEnd"/>
      <w:r>
        <w:t xml:space="preserve"> </w:t>
      </w:r>
      <w:proofErr w:type="spellStart"/>
      <w:r>
        <w:t>ազատ</w:t>
      </w:r>
      <w:proofErr w:type="spellEnd"/>
      <w:r>
        <w:t xml:space="preserve"> </w:t>
      </w:r>
      <w:proofErr w:type="spellStart"/>
      <w:r>
        <w:t>մնացորդը</w:t>
      </w:r>
      <w:proofErr w:type="spellEnd"/>
      <w:r>
        <w:t>՝</w:t>
      </w:r>
      <w:r>
        <w:t xml:space="preserve"> 774,800,544.8 (</w:t>
      </w:r>
      <w:proofErr w:type="spellStart"/>
      <w:r>
        <w:t>յոթ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յոթանասունչորս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ութ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քառասունչորս</w:t>
      </w:r>
      <w:proofErr w:type="spellEnd"/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ութսուն</w:t>
      </w:r>
      <w:proofErr w:type="spellEnd"/>
      <w:r>
        <w:t xml:space="preserve"> </w:t>
      </w:r>
      <w:proofErr w:type="spellStart"/>
      <w:r>
        <w:t>լումա</w:t>
      </w:r>
      <w:proofErr w:type="spellEnd"/>
      <w:r>
        <w:t xml:space="preserve">) </w:t>
      </w:r>
      <w:proofErr w:type="spellStart"/>
      <w:r>
        <w:t>գումարն</w:t>
      </w:r>
      <w:proofErr w:type="spellEnd"/>
      <w:r>
        <w:t xml:space="preserve"> </w:t>
      </w:r>
      <w:proofErr w:type="spellStart"/>
      <w:r>
        <w:t>ուղղել</w:t>
      </w:r>
      <w:proofErr w:type="spellEnd"/>
      <w:r>
        <w:t xml:space="preserve"> </w:t>
      </w:r>
      <w:proofErr w:type="spellStart"/>
      <w:r>
        <w:t>կապիտալ</w:t>
      </w:r>
      <w:proofErr w:type="spellEnd"/>
      <w:r>
        <w:t xml:space="preserve"> </w:t>
      </w:r>
      <w:proofErr w:type="spellStart"/>
      <w:r>
        <w:t>ծախսերի</w:t>
      </w:r>
      <w:proofErr w:type="spellEnd"/>
      <w:r>
        <w:t xml:space="preserve"> (</w:t>
      </w:r>
      <w:proofErr w:type="spellStart"/>
      <w:r>
        <w:t>սուբվենցիոն</w:t>
      </w:r>
      <w:proofErr w:type="spellEnd"/>
      <w:r>
        <w:t xml:space="preserve"> </w:t>
      </w:r>
      <w:proofErr w:type="spellStart"/>
      <w:r>
        <w:t>ծր</w:t>
      </w:r>
      <w:r>
        <w:t>ագրերի</w:t>
      </w:r>
      <w:proofErr w:type="spellEnd"/>
      <w:r>
        <w:t xml:space="preserve"> </w:t>
      </w:r>
      <w:proofErr w:type="spellStart"/>
      <w:r>
        <w:t>շրջանակներում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ներդրում</w:t>
      </w:r>
      <w:proofErr w:type="spellEnd"/>
      <w:r>
        <w:t xml:space="preserve">) </w:t>
      </w:r>
      <w:proofErr w:type="spellStart"/>
      <w:r>
        <w:t>համաֆինանսավորմանը</w:t>
      </w:r>
      <w:proofErr w:type="spellEnd"/>
      <w:r>
        <w:rPr>
          <w:rFonts w:ascii="MS Mincho" w:eastAsia="MS Mincho" w:hAnsi="MS Mincho" w:cs="MS Mincho" w:hint="eastAsia"/>
        </w:rPr>
        <w:t>․</w:t>
      </w:r>
      <w:proofErr w:type="gramEnd"/>
    </w:p>
    <w:p w:rsidR="00000000" w:rsidRDefault="00C35A53" w:rsidP="00796EB5">
      <w:pPr>
        <w:pStyle w:val="NormalWeb"/>
        <w:spacing w:before="0" w:beforeAutospacing="0" w:after="0" w:afterAutospacing="0"/>
        <w:divId w:val="31852293"/>
      </w:pPr>
      <w:r>
        <w:t>1)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տարեսկզբի</w:t>
      </w:r>
      <w:proofErr w:type="spellEnd"/>
      <w:r>
        <w:t xml:space="preserve"> </w:t>
      </w:r>
      <w:proofErr w:type="spellStart"/>
      <w:r>
        <w:t>ազատ</w:t>
      </w:r>
      <w:proofErr w:type="spellEnd"/>
      <w:r>
        <w:t xml:space="preserve"> </w:t>
      </w:r>
      <w:proofErr w:type="spellStart"/>
      <w:r>
        <w:t>մնացորդից</w:t>
      </w:r>
      <w:proofErr w:type="spellEnd"/>
      <w:r>
        <w:t xml:space="preserve"> 179998 (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յոթանասունինը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ինը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իննսունութ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դրամն</w:t>
      </w:r>
      <w:proofErr w:type="spellEnd"/>
      <w:r>
        <w:t xml:space="preserve"> </w:t>
      </w:r>
      <w:proofErr w:type="spellStart"/>
      <w:r>
        <w:t>ուղղել</w:t>
      </w:r>
      <w:proofErr w:type="spellEnd"/>
      <w:r>
        <w:t xml:space="preserve"> 09-01-01 «</w:t>
      </w:r>
      <w:proofErr w:type="spellStart"/>
      <w:r>
        <w:t>Նախադպրոցական</w:t>
      </w:r>
      <w:proofErr w:type="spellEnd"/>
      <w:r>
        <w:t xml:space="preserve"> </w:t>
      </w:r>
      <w:proofErr w:type="spellStart"/>
      <w:r>
        <w:t>կրթություն</w:t>
      </w:r>
      <w:proofErr w:type="spellEnd"/>
      <w:r>
        <w:t>»</w:t>
      </w:r>
      <w:r>
        <w:rPr>
          <w:rFonts w:ascii="Calibri" w:hAnsi="Calibri" w:cs="Calibri"/>
        </w:rPr>
        <w:t> </w:t>
      </w:r>
      <w:r>
        <w:rPr>
          <w:lang w:val="hy-AM"/>
        </w:rPr>
        <w:t>բյուջետային</w:t>
      </w:r>
      <w:r>
        <w:rPr>
          <w:lang w:val="hy-AM"/>
        </w:rPr>
        <w:t xml:space="preserve"> </w:t>
      </w:r>
      <w:r>
        <w:rPr>
          <w:lang w:val="hy-AM"/>
        </w:rPr>
        <w:t>ծ</w:t>
      </w:r>
      <w:proofErr w:type="spellStart"/>
      <w:r>
        <w:t>ախսերի</w:t>
      </w:r>
      <w:proofErr w:type="spellEnd"/>
      <w:r>
        <w:t xml:space="preserve"> </w:t>
      </w:r>
      <w:proofErr w:type="spellStart"/>
      <w:r>
        <w:t>գործառն</w:t>
      </w:r>
      <w:r>
        <w:t>ական</w:t>
      </w:r>
      <w:proofErr w:type="spellEnd"/>
      <w:r>
        <w:t xml:space="preserve"> </w:t>
      </w:r>
      <w:proofErr w:type="spellStart"/>
      <w:r>
        <w:t>դասակարգման</w:t>
      </w:r>
      <w:proofErr w:type="spellEnd"/>
      <w:r>
        <w:t xml:space="preserve"> </w:t>
      </w:r>
      <w:proofErr w:type="spellStart"/>
      <w:r>
        <w:t>նախահաշվին</w:t>
      </w:r>
      <w:proofErr w:type="spellEnd"/>
      <w:r>
        <w:t xml:space="preserve"> </w:t>
      </w:r>
      <w:proofErr w:type="spellStart"/>
      <w:r>
        <w:t>հոդված</w:t>
      </w:r>
      <w:proofErr w:type="spellEnd"/>
      <w:r>
        <w:t xml:space="preserve"> 4511 /</w:t>
      </w:r>
      <w:proofErr w:type="spellStart"/>
      <w:r>
        <w:t>սուբսիդիաներ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ֆինանսական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(</w:t>
      </w:r>
      <w:proofErr w:type="spellStart"/>
      <w:r>
        <w:t>համայնքային</w:t>
      </w:r>
      <w:proofErr w:type="spellEnd"/>
      <w:r>
        <w:t xml:space="preserve">) </w:t>
      </w:r>
      <w:proofErr w:type="spellStart"/>
      <w:r>
        <w:t>կազմակերպություններին</w:t>
      </w:r>
      <w:proofErr w:type="spellEnd"/>
      <w:r>
        <w:t>՝</w:t>
      </w:r>
      <w:r>
        <w:t xml:space="preserve">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Տավուշի</w:t>
      </w:r>
      <w:proofErr w:type="spellEnd"/>
      <w:r>
        <w:t xml:space="preserve"> </w:t>
      </w:r>
      <w:proofErr w:type="spellStart"/>
      <w:r>
        <w:t>մարզպետարանի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միջև</w:t>
      </w:r>
      <w:proofErr w:type="spellEnd"/>
      <w:r>
        <w:t xml:space="preserve"> </w:t>
      </w:r>
      <w:proofErr w:type="spellStart"/>
      <w:r>
        <w:t>կնքված</w:t>
      </w:r>
      <w:proofErr w:type="spellEnd"/>
      <w:r>
        <w:t xml:space="preserve"> 23.12.2022</w:t>
      </w:r>
      <w:r>
        <w:t>թ</w:t>
      </w:r>
      <w:r>
        <w:rPr>
          <w:rFonts w:ascii="MS Mincho" w:eastAsia="MS Mincho" w:hAnsi="MS Mincho" w:cs="MS Mincho" w:hint="eastAsia"/>
        </w:rPr>
        <w:t>․</w:t>
      </w:r>
      <w:r>
        <w:t xml:space="preserve"> «</w:t>
      </w:r>
      <w:proofErr w:type="spellStart"/>
      <w:r>
        <w:t>Ընթացիկ</w:t>
      </w:r>
      <w:proofErr w:type="spellEnd"/>
      <w:r>
        <w:t xml:space="preserve"> </w:t>
      </w:r>
      <w:proofErr w:type="spellStart"/>
      <w:r>
        <w:t>սուբվենցիայի</w:t>
      </w:r>
      <w:proofErr w:type="spellEnd"/>
      <w:r>
        <w:t xml:space="preserve"> </w:t>
      </w:r>
      <w:proofErr w:type="spellStart"/>
      <w:r>
        <w:t>պայմանագիր</w:t>
      </w:r>
      <w:proofErr w:type="spellEnd"/>
      <w:r>
        <w:t xml:space="preserve"> N2»-</w:t>
      </w:r>
      <w:r>
        <w:t>ի։</w:t>
      </w:r>
    </w:p>
    <w:p w:rsidR="00000000" w:rsidRDefault="00C35A53" w:rsidP="00796EB5">
      <w:pPr>
        <w:pStyle w:val="NormalWeb"/>
        <w:spacing w:before="0" w:beforeAutospacing="0" w:after="0" w:afterAutospacing="0"/>
        <w:divId w:val="31852293"/>
      </w:pPr>
      <w:r>
        <w:t>2)</w:t>
      </w:r>
      <w:r>
        <w:rPr>
          <w:rFonts w:ascii="Calibri" w:hAnsi="Calibri" w:cs="Calibri"/>
          <w:color w:val="000000"/>
        </w:rPr>
        <w:t> </w:t>
      </w:r>
      <w:proofErr w:type="spellStart"/>
      <w:r>
        <w:t>Ֆոնդային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տարես</w:t>
      </w:r>
      <w:r>
        <w:t>կզբի</w:t>
      </w:r>
      <w:proofErr w:type="spellEnd"/>
      <w:r>
        <w:t xml:space="preserve"> </w:t>
      </w:r>
      <w:proofErr w:type="spellStart"/>
      <w:r>
        <w:t>ազատ</w:t>
      </w:r>
      <w:proofErr w:type="spellEnd"/>
      <w:r>
        <w:t xml:space="preserve"> </w:t>
      </w:r>
      <w:proofErr w:type="spellStart"/>
      <w:r>
        <w:t>մնացորդից</w:t>
      </w:r>
      <w:proofErr w:type="spellEnd"/>
      <w:r>
        <w:rPr>
          <w:rFonts w:ascii="Calibri" w:hAnsi="Calibri" w:cs="Calibri"/>
        </w:rPr>
        <w:t> </w:t>
      </w:r>
      <w:r>
        <w:t>592,800,544.80 (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իննսուներկու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 </w:t>
      </w:r>
      <w:proofErr w:type="spellStart"/>
      <w:r>
        <w:t>ութ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քառասունչորս</w:t>
      </w:r>
      <w:proofErr w:type="spellEnd"/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ութսուն</w:t>
      </w:r>
      <w:proofErr w:type="spellEnd"/>
      <w:r>
        <w:t xml:space="preserve"> </w:t>
      </w:r>
      <w:proofErr w:type="spellStart"/>
      <w:r>
        <w:t>լումա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proofErr w:type="spellStart"/>
      <w:r>
        <w:t>ուղղել</w:t>
      </w:r>
      <w:proofErr w:type="spellEnd"/>
      <w:r>
        <w:t xml:space="preserve"> 04-05-01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t xml:space="preserve"> (</w:t>
      </w:r>
      <w:proofErr w:type="spellStart"/>
      <w:r>
        <w:t>Ճանապարհային</w:t>
      </w:r>
      <w:proofErr w:type="spellEnd"/>
      <w:r>
        <w:t xml:space="preserve"> </w:t>
      </w:r>
      <w:proofErr w:type="spellStart"/>
      <w:r>
        <w:t>տրանսպորտ</w:t>
      </w:r>
      <w:proofErr w:type="spellEnd"/>
      <w:r>
        <w:t>)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բյուջետային</w:t>
      </w:r>
      <w:r>
        <w:rPr>
          <w:lang w:val="hy-AM"/>
        </w:rPr>
        <w:t xml:space="preserve"> </w:t>
      </w:r>
      <w:r>
        <w:rPr>
          <w:lang w:val="hy-AM"/>
        </w:rPr>
        <w:t>ծ</w:t>
      </w:r>
      <w:proofErr w:type="spellStart"/>
      <w:r>
        <w:t>ախսերի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դասակարգման</w:t>
      </w:r>
      <w:proofErr w:type="spellEnd"/>
      <w:r>
        <w:t xml:space="preserve"> </w:t>
      </w:r>
      <w:proofErr w:type="spellStart"/>
      <w:r>
        <w:t>նախահաշվի</w:t>
      </w:r>
      <w:proofErr w:type="spellEnd"/>
      <w:r>
        <w:t xml:space="preserve"> 5113</w:t>
      </w:r>
      <w:r>
        <w:t xml:space="preserve"> /</w:t>
      </w:r>
      <w:proofErr w:type="spellStart"/>
      <w:r>
        <w:t>շենքեր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շինությունների</w:t>
      </w:r>
      <w:proofErr w:type="spellEnd"/>
      <w:r>
        <w:t xml:space="preserve"> </w:t>
      </w:r>
      <w:proofErr w:type="spellStart"/>
      <w:r>
        <w:t>կապիտալ</w:t>
      </w:r>
      <w:proofErr w:type="spellEnd"/>
      <w:r>
        <w:t xml:space="preserve"> </w:t>
      </w:r>
      <w:proofErr w:type="spellStart"/>
      <w:r>
        <w:t>վերանորոգում</w:t>
      </w:r>
      <w:proofErr w:type="spellEnd"/>
      <w:r>
        <w:t>/</w:t>
      </w:r>
      <w:proofErr w:type="gramStart"/>
      <w:r>
        <w:rPr>
          <w:rFonts w:ascii="Calibri" w:hAnsi="Calibri" w:cs="Calibri"/>
        </w:rPr>
        <w:t>  </w:t>
      </w:r>
      <w:proofErr w:type="spellStart"/>
      <w:r>
        <w:t>հոդվածին</w:t>
      </w:r>
      <w:proofErr w:type="spellEnd"/>
      <w:proofErr w:type="gramEnd"/>
      <w:r>
        <w:t xml:space="preserve"> </w:t>
      </w:r>
      <w:r>
        <w:t>և</w:t>
      </w:r>
      <w:r>
        <w:rPr>
          <w:rFonts w:ascii="Calibri" w:hAnsi="Calibri" w:cs="Calibri"/>
        </w:rPr>
        <w:t> </w:t>
      </w:r>
      <w:r>
        <w:t>70 000 000 (</w:t>
      </w:r>
      <w:proofErr w:type="spellStart"/>
      <w:r>
        <w:t>յոթանասուն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rPr>
          <w:rFonts w:ascii="Calibri" w:hAnsi="Calibri" w:cs="Calibri"/>
        </w:rPr>
        <w:t> </w:t>
      </w:r>
      <w:r>
        <w:t>5129 /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մեքենաներ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սարքավորումներ</w:t>
      </w:r>
      <w:proofErr w:type="spellEnd"/>
      <w:r>
        <w:t xml:space="preserve">/ </w:t>
      </w:r>
      <w:proofErr w:type="spellStart"/>
      <w:r>
        <w:t>հոդվածին</w:t>
      </w:r>
      <w:proofErr w:type="spellEnd"/>
      <w:r>
        <w:t>,</w:t>
      </w:r>
    </w:p>
    <w:p w:rsidR="00000000" w:rsidRDefault="00C35A53" w:rsidP="00796EB5">
      <w:pPr>
        <w:pStyle w:val="NormalWeb"/>
        <w:spacing w:before="0" w:beforeAutospacing="0" w:after="0" w:afterAutospacing="0"/>
        <w:divId w:val="31852293"/>
      </w:pPr>
      <w:r>
        <w:t>3)</w:t>
      </w:r>
      <w:r>
        <w:rPr>
          <w:rFonts w:ascii="Calibri" w:hAnsi="Calibri" w:cs="Calibri"/>
        </w:rPr>
        <w:t>  </w:t>
      </w:r>
      <w:proofErr w:type="spellStart"/>
      <w:r>
        <w:t>Ֆոնդային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տարեսկզբի</w:t>
      </w:r>
      <w:proofErr w:type="spellEnd"/>
      <w:r>
        <w:t xml:space="preserve"> </w:t>
      </w:r>
      <w:proofErr w:type="spellStart"/>
      <w:r>
        <w:t>ազատ</w:t>
      </w:r>
      <w:proofErr w:type="spellEnd"/>
      <w:r>
        <w:t xml:space="preserve"> </w:t>
      </w:r>
      <w:proofErr w:type="spellStart"/>
      <w:r>
        <w:t>մնացորդից</w:t>
      </w:r>
      <w:proofErr w:type="spellEnd"/>
      <w:r>
        <w:rPr>
          <w:rFonts w:ascii="Calibri" w:hAnsi="Calibri" w:cs="Calibri"/>
        </w:rPr>
        <w:t> </w:t>
      </w:r>
      <w:r>
        <w:t>112 000 000 (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տասներկու</w:t>
      </w:r>
      <w:proofErr w:type="spellEnd"/>
      <w:r>
        <w:t xml:space="preserve"> </w:t>
      </w:r>
      <w:proofErr w:type="spellStart"/>
      <w:r>
        <w:t>միլիոն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ուղղել</w:t>
      </w:r>
      <w:proofErr w:type="spellEnd"/>
      <w:r>
        <w:rPr>
          <w:rFonts w:ascii="Calibri" w:hAnsi="Calibri" w:cs="Calibri"/>
        </w:rPr>
        <w:t> </w:t>
      </w:r>
      <w:r>
        <w:t>06-03</w:t>
      </w:r>
      <w:r>
        <w:t xml:space="preserve">-01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t xml:space="preserve"> (</w:t>
      </w:r>
      <w:proofErr w:type="spellStart"/>
      <w:r>
        <w:t>Ջրամատակարարում</w:t>
      </w:r>
      <w:proofErr w:type="spellEnd"/>
      <w:r>
        <w:t>)</w:t>
      </w:r>
      <w:r>
        <w:rPr>
          <w:rFonts w:ascii="Calibri" w:hAnsi="Calibri" w:cs="Calibri"/>
        </w:rPr>
        <w:t> </w:t>
      </w:r>
      <w:r>
        <w:rPr>
          <w:lang w:val="hy-AM"/>
        </w:rPr>
        <w:t>բյուջետային</w:t>
      </w:r>
      <w:r>
        <w:rPr>
          <w:lang w:val="hy-AM"/>
        </w:rPr>
        <w:t xml:space="preserve"> </w:t>
      </w:r>
      <w:r>
        <w:rPr>
          <w:lang w:val="hy-AM"/>
        </w:rPr>
        <w:t>ծ</w:t>
      </w:r>
      <w:proofErr w:type="spellStart"/>
      <w:r>
        <w:t>ախսերի</w:t>
      </w:r>
      <w:proofErr w:type="spellEnd"/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դասակարգման</w:t>
      </w:r>
      <w:proofErr w:type="spellEnd"/>
      <w:r>
        <w:t xml:space="preserve"> </w:t>
      </w:r>
      <w:proofErr w:type="spellStart"/>
      <w:r>
        <w:t>նախահաշվի</w:t>
      </w:r>
      <w:proofErr w:type="spellEnd"/>
      <w:r>
        <w:t xml:space="preserve"> 5113 /</w:t>
      </w:r>
      <w:proofErr w:type="spellStart"/>
      <w:r>
        <w:t>շենքեր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շինությունների</w:t>
      </w:r>
      <w:proofErr w:type="spellEnd"/>
      <w:r>
        <w:t xml:space="preserve"> </w:t>
      </w:r>
      <w:proofErr w:type="spellStart"/>
      <w:r>
        <w:t>կապիտալ</w:t>
      </w:r>
      <w:proofErr w:type="spellEnd"/>
      <w:r>
        <w:t xml:space="preserve"> </w:t>
      </w:r>
      <w:proofErr w:type="spellStart"/>
      <w:r>
        <w:t>վերանորոգում</w:t>
      </w:r>
      <w:proofErr w:type="spellEnd"/>
      <w:r>
        <w:t xml:space="preserve">/ </w:t>
      </w:r>
      <w:proofErr w:type="spellStart"/>
      <w:r>
        <w:t>հոդվածին</w:t>
      </w:r>
      <w:proofErr w:type="spellEnd"/>
      <w:r>
        <w:t>։</w:t>
      </w:r>
      <w:r>
        <w:rPr>
          <w:rFonts w:ascii="Calibri" w:hAnsi="Calibri" w:cs="Calibri"/>
        </w:rPr>
        <w:t> </w:t>
      </w:r>
    </w:p>
    <w:p w:rsidR="00000000" w:rsidRDefault="00C35A53" w:rsidP="00796EB5">
      <w:pPr>
        <w:pStyle w:val="NormalWeb"/>
        <w:spacing w:before="0" w:beforeAutospacing="0" w:after="0" w:afterAutospacing="0"/>
        <w:divId w:val="31852293"/>
      </w:pPr>
      <w:r>
        <w:t xml:space="preserve">2.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հրապարակմանը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>:</w:t>
      </w:r>
    </w:p>
    <w:p w:rsidR="00000000" w:rsidRDefault="00C35A53" w:rsidP="00796EB5">
      <w:pPr>
        <w:pStyle w:val="NormalWeb"/>
        <w:spacing w:before="0" w:beforeAutospacing="0" w:after="0" w:afterAutospacing="0"/>
        <w:divId w:val="31852293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000000">
        <w:trPr>
          <w:divId w:val="46211857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5A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C35A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35A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35A53">
      <w:pPr>
        <w:pStyle w:val="NormalWeb"/>
        <w:divId w:val="46211857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278-</w:t>
      </w:r>
      <w:r>
        <w:t>Ն</w:t>
      </w:r>
      <w:r>
        <w:t>/</w:t>
      </w:r>
    </w:p>
    <w:p w:rsidR="00000000" w:rsidRDefault="00C35A53">
      <w:pPr>
        <w:pStyle w:val="NormalWeb"/>
        <w:divId w:val="723914483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2022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ԴԵԿՏԵՄԲԵՐԻ</w:t>
      </w:r>
      <w:r>
        <w:rPr>
          <w:rStyle w:val="Emphasis"/>
          <w:b/>
          <w:bCs/>
        </w:rPr>
        <w:t xml:space="preserve"> 1-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236-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C35A53">
      <w:pPr>
        <w:pStyle w:val="NormalWeb"/>
        <w:jc w:val="right"/>
        <w:divId w:val="723914483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C35A53" w:rsidP="00796EB5">
      <w:pPr>
        <w:pStyle w:val="NormalWeb"/>
        <w:spacing w:before="0" w:beforeAutospacing="0" w:after="0" w:afterAutospacing="0"/>
        <w:divId w:val="723914483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օրենքի</w:t>
      </w:r>
      <w:proofErr w:type="spellEnd"/>
      <w:r>
        <w:t xml:space="preserve"> 33-</w:t>
      </w:r>
      <w:r>
        <w:t>րդ</w:t>
      </w:r>
      <w:r>
        <w:t xml:space="preserve"> </w:t>
      </w:r>
      <w:r>
        <w:t>և</w:t>
      </w:r>
      <w:r>
        <w:t xml:space="preserve"> 34-</w:t>
      </w:r>
      <w:r>
        <w:t>րդ</w:t>
      </w:r>
      <w:r>
        <w:t xml:space="preserve"> </w:t>
      </w:r>
      <w:proofErr w:type="spellStart"/>
      <w:r>
        <w:t>հոդվածներով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rPr>
          <w:rFonts w:ascii="MS Mincho" w:eastAsia="MS Mincho" w:hAnsi="MS Mincho" w:cs="MS Mincho" w:hint="eastAsia"/>
        </w:rPr>
        <w:t>․</w:t>
      </w:r>
      <w:r>
        <w:rPr>
          <w:rFonts w:ascii="Calibri" w:hAnsi="Calibri" w:cs="Calibri"/>
        </w:rPr>
        <w:t> </w:t>
      </w:r>
    </w:p>
    <w:p w:rsidR="00000000" w:rsidRDefault="00C35A53" w:rsidP="00796EB5">
      <w:pPr>
        <w:spacing w:after="0" w:line="240" w:lineRule="auto"/>
        <w:divId w:val="723914483"/>
        <w:rPr>
          <w:rFonts w:ascii="GHEA Grapalat" w:eastAsia="Times New Roman" w:hAnsi="GHEA Grapalat"/>
        </w:rPr>
      </w:pPr>
    </w:p>
    <w:p w:rsidR="00000000" w:rsidRDefault="00C35A53" w:rsidP="00796EB5">
      <w:pPr>
        <w:pStyle w:val="NormalWeb"/>
        <w:spacing w:before="0" w:beforeAutospacing="0" w:after="0" w:afterAutospacing="0"/>
        <w:divId w:val="723914483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ՀՀ</w:t>
      </w:r>
      <w:r>
        <w:t xml:space="preserve"> </w:t>
      </w:r>
      <w:proofErr w:type="spellStart"/>
      <w:r>
        <w:t>Տավուշի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1-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236-</w:t>
      </w:r>
      <w:r>
        <w:t>Ա</w:t>
      </w:r>
      <w:r>
        <w:t xml:space="preserve"> «</w:t>
      </w:r>
      <w:r>
        <w:t>ՀՀ</w:t>
      </w:r>
      <w:r>
        <w:t xml:space="preserve"> </w:t>
      </w:r>
      <w:proofErr w:type="spellStart"/>
      <w:r>
        <w:t>Տավուշի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ենթակայությամբ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կազմակերպությունների</w:t>
      </w:r>
      <w:proofErr w:type="spellEnd"/>
      <w:r>
        <w:t xml:space="preserve"> </w:t>
      </w:r>
      <w:proofErr w:type="spellStart"/>
      <w:r>
        <w:t>աշխատակի</w:t>
      </w:r>
      <w:r>
        <w:t>ցների</w:t>
      </w:r>
      <w:proofErr w:type="spellEnd"/>
      <w:r>
        <w:t xml:space="preserve"> </w:t>
      </w:r>
      <w:proofErr w:type="spellStart"/>
      <w:r>
        <w:t>թվաքանակը</w:t>
      </w:r>
      <w:proofErr w:type="spellEnd"/>
      <w:r>
        <w:t xml:space="preserve">, </w:t>
      </w:r>
      <w:proofErr w:type="spellStart"/>
      <w:r>
        <w:t>հաստիքացուցակը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պաշտոնային</w:t>
      </w:r>
      <w:proofErr w:type="spellEnd"/>
      <w:r>
        <w:t xml:space="preserve"> </w:t>
      </w:r>
      <w:proofErr w:type="spellStart"/>
      <w:r>
        <w:t>դրույքաչափերը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որոշման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4 </w:t>
      </w:r>
      <w:r>
        <w:t>և</w:t>
      </w:r>
      <w:r>
        <w:t xml:space="preserve"> </w:t>
      </w:r>
      <w:proofErr w:type="spellStart"/>
      <w:r>
        <w:t>թիվ</w:t>
      </w:r>
      <w:proofErr w:type="spellEnd"/>
      <w:r>
        <w:t xml:space="preserve"> 5 </w:t>
      </w:r>
      <w:proofErr w:type="spellStart"/>
      <w:r>
        <w:t>հավելվածներում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փոփոխություններ</w:t>
      </w:r>
      <w:proofErr w:type="spellEnd"/>
      <w:r>
        <w:rPr>
          <w:rFonts w:ascii="MS Mincho" w:eastAsia="MS Mincho" w:hAnsi="MS Mincho" w:cs="MS Mincho" w:hint="eastAsia"/>
        </w:rPr>
        <w:t>․</w:t>
      </w:r>
    </w:p>
    <w:p w:rsidR="00000000" w:rsidRDefault="00C35A53" w:rsidP="00796EB5">
      <w:pPr>
        <w:pStyle w:val="NormalWeb"/>
        <w:spacing w:before="0" w:beforeAutospacing="0" w:after="0" w:afterAutospacing="0"/>
        <w:divId w:val="723914483"/>
      </w:pPr>
      <w:r>
        <w:t xml:space="preserve">1) </w:t>
      </w:r>
      <w:proofErr w:type="spellStart"/>
      <w:r>
        <w:t>Թիվ</w:t>
      </w:r>
      <w:proofErr w:type="spellEnd"/>
      <w:r>
        <w:t xml:space="preserve"> 4 </w:t>
      </w:r>
      <w:proofErr w:type="spellStart"/>
      <w:r>
        <w:t>հավելվածի</w:t>
      </w:r>
      <w:proofErr w:type="spellEnd"/>
      <w:r>
        <w:t xml:space="preserve"> 14-</w:t>
      </w:r>
      <w:r>
        <w:t>րդ</w:t>
      </w:r>
      <w:r>
        <w:t xml:space="preserve"> </w:t>
      </w:r>
      <w:proofErr w:type="spellStart"/>
      <w:r>
        <w:t>տողում</w:t>
      </w:r>
      <w:proofErr w:type="spellEnd"/>
      <w:r>
        <w:t xml:space="preserve"> </w:t>
      </w:r>
      <w:proofErr w:type="spellStart"/>
      <w:r>
        <w:t>պարուսույցի</w:t>
      </w:r>
      <w:proofErr w:type="spellEnd"/>
      <w:r>
        <w:t xml:space="preserve"> </w:t>
      </w:r>
      <w:proofErr w:type="spellStart"/>
      <w:r>
        <w:t>դրույքաչափը</w:t>
      </w:r>
      <w:proofErr w:type="spellEnd"/>
      <w:r>
        <w:t xml:space="preserve"> «125000»-</w:t>
      </w:r>
      <w:r>
        <w:t>ի</w:t>
      </w:r>
      <w:r>
        <w:t xml:space="preserve"> </w:t>
      </w:r>
      <w:proofErr w:type="spellStart"/>
      <w:r>
        <w:t>փոխարեն</w:t>
      </w:r>
      <w:proofErr w:type="spellEnd"/>
      <w:r>
        <w:t xml:space="preserve"> </w:t>
      </w:r>
      <w:proofErr w:type="spellStart"/>
      <w:r>
        <w:t>կարդալ</w:t>
      </w:r>
      <w:proofErr w:type="spellEnd"/>
      <w:r>
        <w:t xml:space="preserve"> «105000»,</w:t>
      </w:r>
    </w:p>
    <w:p w:rsidR="00000000" w:rsidRDefault="00C35A53" w:rsidP="00796EB5">
      <w:pPr>
        <w:pStyle w:val="NormalWeb"/>
        <w:spacing w:before="0" w:beforeAutospacing="0" w:after="0" w:afterAutospacing="0"/>
        <w:divId w:val="723914483"/>
      </w:pPr>
      <w:r>
        <w:t xml:space="preserve">2) </w:t>
      </w:r>
      <w:proofErr w:type="spellStart"/>
      <w:r>
        <w:t>Թիվ</w:t>
      </w:r>
      <w:proofErr w:type="spellEnd"/>
      <w:r>
        <w:t xml:space="preserve"> 5 </w:t>
      </w:r>
      <w:proofErr w:type="spellStart"/>
      <w:r>
        <w:t>հավելվածի</w:t>
      </w:r>
      <w:proofErr w:type="spellEnd"/>
      <w:r>
        <w:t xml:space="preserve"> 14-</w:t>
      </w:r>
      <w:r>
        <w:t>րդ</w:t>
      </w:r>
      <w:r>
        <w:t xml:space="preserve"> </w:t>
      </w:r>
      <w:proofErr w:type="spellStart"/>
      <w:r>
        <w:t>տողում</w:t>
      </w:r>
      <w:proofErr w:type="spellEnd"/>
      <w:r>
        <w:t xml:space="preserve"> </w:t>
      </w:r>
      <w:proofErr w:type="spellStart"/>
      <w:r>
        <w:t>պարուսույցի</w:t>
      </w:r>
      <w:proofErr w:type="spellEnd"/>
      <w:r>
        <w:t xml:space="preserve"> </w:t>
      </w:r>
      <w:proofErr w:type="spellStart"/>
      <w:r>
        <w:t>դրույքաչափը</w:t>
      </w:r>
      <w:proofErr w:type="spellEnd"/>
      <w:r>
        <w:t xml:space="preserve"> «125000»-</w:t>
      </w:r>
      <w:r>
        <w:t>ի</w:t>
      </w:r>
      <w:r>
        <w:t xml:space="preserve"> </w:t>
      </w:r>
      <w:proofErr w:type="spellStart"/>
      <w:r>
        <w:t>փոխարեն</w:t>
      </w:r>
      <w:proofErr w:type="spellEnd"/>
      <w:r>
        <w:t xml:space="preserve"> </w:t>
      </w:r>
      <w:proofErr w:type="spellStart"/>
      <w:r>
        <w:t>կարդալ</w:t>
      </w:r>
      <w:proofErr w:type="spellEnd"/>
      <w:r>
        <w:t xml:space="preserve"> «105000»</w:t>
      </w:r>
      <w:r>
        <w:t>։</w:t>
      </w:r>
    </w:p>
    <w:p w:rsidR="00000000" w:rsidRDefault="00C35A53" w:rsidP="00796EB5">
      <w:pPr>
        <w:pStyle w:val="NormalWeb"/>
        <w:spacing w:before="0" w:beforeAutospacing="0" w:after="0" w:afterAutospacing="0"/>
        <w:divId w:val="723914483"/>
      </w:pPr>
      <w:r>
        <w:t xml:space="preserve">2.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պահից</w:t>
      </w:r>
      <w:proofErr w:type="spellEnd"/>
      <w:r>
        <w:t>։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3"/>
      </w:tblGrid>
      <w:tr w:rsidR="00000000">
        <w:trPr>
          <w:divId w:val="723914483"/>
          <w:tblCellSpacing w:w="0" w:type="dxa"/>
          <w:jc w:val="center"/>
        </w:trPr>
        <w:tc>
          <w:tcPr>
            <w:tcW w:w="0" w:type="auto"/>
            <w:hideMark/>
          </w:tcPr>
          <w:p w:rsidR="00000000" w:rsidRDefault="00C35A53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000000">
        <w:trPr>
          <w:divId w:val="72190839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35A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C35A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35A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35A53">
      <w:pPr>
        <w:pStyle w:val="NormalWeb"/>
        <w:divId w:val="72190839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279-</w:t>
      </w:r>
      <w:r>
        <w:t>Ա</w:t>
      </w:r>
      <w:r>
        <w:t>/</w:t>
      </w:r>
    </w:p>
    <w:p w:rsidR="00000000" w:rsidRDefault="00C35A53">
      <w:pPr>
        <w:pStyle w:val="NormalWeb"/>
        <w:divId w:val="1753308463"/>
      </w:pPr>
      <w:r>
        <w:rPr>
          <w:rFonts w:ascii="Calibri" w:hAnsi="Calibri" w:cs="Calibri"/>
        </w:rPr>
        <w:t> </w:t>
      </w:r>
      <w:r w:rsidR="00796EB5">
        <w:t>&lt;&lt;</w:t>
      </w:r>
      <w:proofErr w:type="spellStart"/>
      <w:r w:rsidR="00796EB5">
        <w:t>Հանրապետություն</w:t>
      </w:r>
      <w:proofErr w:type="spellEnd"/>
      <w:r w:rsidR="00796EB5">
        <w:t xml:space="preserve">&gt;&gt; </w:t>
      </w:r>
      <w:proofErr w:type="spellStart"/>
      <w:r w:rsidR="00796EB5">
        <w:t>խմբակցության</w:t>
      </w:r>
      <w:proofErr w:type="spellEnd"/>
      <w:r w:rsidR="00796EB5">
        <w:t xml:space="preserve"> </w:t>
      </w:r>
      <w:proofErr w:type="spellStart"/>
      <w:r w:rsidR="00796EB5">
        <w:t>ղեկավար</w:t>
      </w:r>
      <w:proofErr w:type="spellEnd"/>
      <w:r w:rsidR="00796EB5">
        <w:t xml:space="preserve"> </w:t>
      </w:r>
      <w:proofErr w:type="spellStart"/>
      <w:r w:rsidR="00796EB5">
        <w:t>Նունե</w:t>
      </w:r>
      <w:proofErr w:type="spellEnd"/>
      <w:r w:rsidR="00796EB5">
        <w:t xml:space="preserve"> </w:t>
      </w:r>
      <w:proofErr w:type="spellStart"/>
      <w:r w:rsidR="00796EB5">
        <w:t>Սանթրոսյանը</w:t>
      </w:r>
      <w:proofErr w:type="spellEnd"/>
      <w:r w:rsidR="00796EB5">
        <w:t xml:space="preserve"> </w:t>
      </w:r>
      <w:proofErr w:type="spellStart"/>
      <w:r w:rsidR="00796EB5">
        <w:t>առաջարկեց</w:t>
      </w:r>
      <w:proofErr w:type="spellEnd"/>
      <w:r w:rsidR="00796EB5">
        <w:t xml:space="preserve"> </w:t>
      </w:r>
      <w:proofErr w:type="spellStart"/>
      <w:r w:rsidR="00796EB5">
        <w:t>ստեղծել</w:t>
      </w:r>
      <w:proofErr w:type="spellEnd"/>
      <w:r w:rsidR="00796EB5">
        <w:t xml:space="preserve"> &lt;&lt;</w:t>
      </w:r>
      <w:proofErr w:type="spellStart"/>
      <w:r w:rsidR="00796EB5">
        <w:t>Արագ</w:t>
      </w:r>
      <w:proofErr w:type="spellEnd"/>
      <w:r w:rsidR="00796EB5">
        <w:t xml:space="preserve"> </w:t>
      </w:r>
      <w:proofErr w:type="spellStart"/>
      <w:r w:rsidR="00796EB5">
        <w:t>արձագանքման</w:t>
      </w:r>
      <w:proofErr w:type="spellEnd"/>
      <w:r w:rsidR="00796EB5">
        <w:t xml:space="preserve"> </w:t>
      </w:r>
      <w:proofErr w:type="spellStart"/>
      <w:r w:rsidR="00796EB5">
        <w:t>հանձնաժողով</w:t>
      </w:r>
      <w:proofErr w:type="spellEnd"/>
      <w:r w:rsidR="00796EB5">
        <w:t xml:space="preserve">&gt;&gt; </w:t>
      </w:r>
      <w:proofErr w:type="spellStart"/>
      <w:r w:rsidR="00796EB5">
        <w:t>Դիլիջան</w:t>
      </w:r>
      <w:proofErr w:type="spellEnd"/>
      <w:r w:rsidR="00796EB5">
        <w:t xml:space="preserve"> </w:t>
      </w:r>
      <w:proofErr w:type="spellStart"/>
      <w:r w:rsidR="00796EB5">
        <w:t>քաղաքի</w:t>
      </w:r>
      <w:proofErr w:type="spellEnd"/>
      <w:r w:rsidR="00796EB5">
        <w:t xml:space="preserve"> </w:t>
      </w:r>
      <w:proofErr w:type="spellStart"/>
      <w:r w:rsidR="00796EB5">
        <w:t>դպրոցներում</w:t>
      </w:r>
      <w:proofErr w:type="spellEnd"/>
      <w:r w:rsidR="00796EB5">
        <w:t xml:space="preserve"> </w:t>
      </w:r>
      <w:proofErr w:type="spellStart"/>
      <w:r w:rsidR="00796EB5">
        <w:t>շրջայցեր</w:t>
      </w:r>
      <w:proofErr w:type="spellEnd"/>
      <w:r w:rsidR="00796EB5">
        <w:t xml:space="preserve"> </w:t>
      </w:r>
      <w:proofErr w:type="spellStart"/>
      <w:r w:rsidR="00796EB5">
        <w:t>կատարելու</w:t>
      </w:r>
      <w:proofErr w:type="spellEnd"/>
      <w:r w:rsidR="00796EB5">
        <w:t xml:space="preserve"> և </w:t>
      </w:r>
      <w:proofErr w:type="spellStart"/>
      <w:r w:rsidR="00796EB5">
        <w:t>ջերմաչափելու</w:t>
      </w:r>
      <w:proofErr w:type="spellEnd"/>
      <w:r w:rsidR="00796EB5">
        <w:t xml:space="preserve"> </w:t>
      </w:r>
      <w:proofErr w:type="spellStart"/>
      <w:r w:rsidR="00796EB5">
        <w:t>նպատակով</w:t>
      </w:r>
      <w:proofErr w:type="spellEnd"/>
      <w:r w:rsidR="00796EB5">
        <w:t>: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753308463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C35A5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35A53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75330846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35A5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35A53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C35A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C35A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ԲՈՋԻԿՅԱՆ</w:t>
            </w:r>
          </w:p>
          <w:p w:rsidR="00000000" w:rsidRDefault="00C35A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ԳՈՒԼԻՆՅԱՆ</w:t>
            </w:r>
          </w:p>
          <w:p w:rsidR="00000000" w:rsidRDefault="00C35A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C35A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C35A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ԽԵՄՉՅԱՆ</w:t>
            </w:r>
          </w:p>
          <w:p w:rsidR="00000000" w:rsidRDefault="00C35A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C35A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:rsidR="00000000" w:rsidRDefault="00C35A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ՄԱՐՏԻՐՈՍՅԱՆ</w:t>
            </w:r>
          </w:p>
          <w:p w:rsidR="00000000" w:rsidRDefault="00C35A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C35A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  <w:p w:rsidR="00000000" w:rsidRDefault="00C35A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ՍԱՆԹՐՈՍՅԱՆ</w:t>
            </w:r>
          </w:p>
          <w:p w:rsidR="00000000" w:rsidRDefault="00C35A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C35A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:rsidR="00000000" w:rsidRDefault="00C35A53">
      <w:pPr>
        <w:pStyle w:val="NormalWeb"/>
        <w:divId w:val="959454716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</w:t>
      </w:r>
      <w:r>
        <w:rPr>
          <w:sz w:val="27"/>
          <w:szCs w:val="27"/>
        </w:rPr>
        <w:t>________________</w:t>
      </w:r>
    </w:p>
    <w:p w:rsidR="00000000" w:rsidRDefault="00C35A53">
      <w:pPr>
        <w:pStyle w:val="NormalWeb"/>
        <w:divId w:val="1753308463"/>
      </w:pP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 </w:t>
      </w:r>
    </w:p>
    <w:p w:rsidR="00C35A53" w:rsidRDefault="00C35A53">
      <w:pPr>
        <w:pStyle w:val="NormalWeb"/>
        <w:divId w:val="1817721582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Սոնա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C35A53" w:rsidSect="00796EB5">
      <w:pgSz w:w="11907" w:h="16839"/>
      <w:pgMar w:top="426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6935"/>
    <w:multiLevelType w:val="multilevel"/>
    <w:tmpl w:val="CA38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53"/>
    <w:rsid w:val="00796EB5"/>
    <w:rsid w:val="00C35A53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E46C4-87C1-4316-8ED7-CD0C4EC3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2023-01-16T08:36:00Z</cp:lastPrinted>
  <dcterms:created xsi:type="dcterms:W3CDTF">2023-01-16T08:38:00Z</dcterms:created>
  <dcterms:modified xsi:type="dcterms:W3CDTF">2023-01-16T08:38:00Z</dcterms:modified>
</cp:coreProperties>
</file>